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Half Awake Deb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Identify two or three video sequences in the video.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Describe the beginning, middle and end of the video.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How did editing make the story more interesting and visually pleasing?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4.  How did the director provide a surprise ending?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The video was not very literal.  The lyrics did not match the action much.  Did that matter?  Explain.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